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EED2" w14:textId="00222B82" w:rsidR="001D50E1" w:rsidRPr="000969EB" w:rsidRDefault="001D50E1" w:rsidP="001D50E1">
      <w:pPr>
        <w:jc w:val="both"/>
      </w:pPr>
      <w:r w:rsidRPr="000969EB">
        <w:rPr>
          <w:b/>
        </w:rPr>
        <w:t>Majandus- ja taristuministri määruse „</w:t>
      </w:r>
      <w:r w:rsidRPr="000969EB">
        <w:rPr>
          <w:b/>
          <w:bCs/>
        </w:rPr>
        <w:t>Hüdrograafiliste mõõdistustööde loetelu, loa andmise ja mõõdistustöö aruande heakskiitmise kord ning nõuded mõõdistustöö tegemisele</w:t>
      </w:r>
      <w:r w:rsidRPr="000969EB">
        <w:rPr>
          <w:b/>
          <w:lang w:eastAsia="en-US"/>
        </w:rPr>
        <w:t xml:space="preserve">“ </w:t>
      </w:r>
      <w:r w:rsidR="00EC071E">
        <w:rPr>
          <w:b/>
          <w:lang w:eastAsia="en-US"/>
        </w:rPr>
        <w:t xml:space="preserve">muutmise </w:t>
      </w:r>
      <w:r w:rsidRPr="000969EB">
        <w:rPr>
          <w:b/>
          <w:lang w:eastAsia="en-US"/>
        </w:rPr>
        <w:t>eelnõu seletuskiri</w:t>
      </w:r>
    </w:p>
    <w:p w14:paraId="7BCCB565" w14:textId="77777777" w:rsidR="001D50E1" w:rsidRPr="000969EB" w:rsidRDefault="001D50E1" w:rsidP="001D50E1">
      <w:pPr>
        <w:jc w:val="both"/>
        <w:rPr>
          <w:b/>
          <w:bCs/>
        </w:rPr>
      </w:pPr>
    </w:p>
    <w:p w14:paraId="7757CBFD" w14:textId="77777777" w:rsidR="001D50E1" w:rsidRPr="000969EB" w:rsidRDefault="001D50E1" w:rsidP="001D50E1">
      <w:pPr>
        <w:jc w:val="both"/>
        <w:rPr>
          <w:b/>
          <w:bCs/>
        </w:rPr>
      </w:pPr>
      <w:r w:rsidRPr="000969EB">
        <w:rPr>
          <w:b/>
          <w:bCs/>
        </w:rPr>
        <w:t>1. Sissejuhatus</w:t>
      </w:r>
    </w:p>
    <w:p w14:paraId="7E39A31D" w14:textId="77777777" w:rsidR="001D50E1" w:rsidRPr="000969EB" w:rsidRDefault="001D50E1" w:rsidP="001D50E1">
      <w:pPr>
        <w:jc w:val="both"/>
        <w:rPr>
          <w:b/>
          <w:bCs/>
        </w:rPr>
      </w:pPr>
    </w:p>
    <w:p w14:paraId="7EC36AB4" w14:textId="517DEB83" w:rsidR="001D50E1" w:rsidRDefault="001D50E1" w:rsidP="001D50E1">
      <w:pPr>
        <w:jc w:val="both"/>
      </w:pPr>
      <w:r w:rsidRPr="000969EB">
        <w:t>Määrus kehtestatakse meresõiduohutuse seaduse (</w:t>
      </w:r>
      <w:r w:rsidRPr="009D0C5D">
        <w:rPr>
          <w:iCs/>
        </w:rPr>
        <w:t>MSOS</w:t>
      </w:r>
      <w:r w:rsidRPr="000969EB">
        <w:t>) § 47 lõike 5 alusel.</w:t>
      </w:r>
    </w:p>
    <w:p w14:paraId="42333D94" w14:textId="77777777" w:rsidR="00B86ABD" w:rsidRDefault="00B86ABD" w:rsidP="001D50E1">
      <w:pPr>
        <w:jc w:val="both"/>
      </w:pPr>
    </w:p>
    <w:p w14:paraId="7AB2C169" w14:textId="776D72F3" w:rsidR="00B86ABD" w:rsidRPr="000969EB" w:rsidRDefault="00B86ABD" w:rsidP="001D50E1">
      <w:pPr>
        <w:jc w:val="both"/>
      </w:pPr>
      <w:r>
        <w:t>1. mail 2025. a jõustu</w:t>
      </w:r>
      <w:r w:rsidR="001762ED">
        <w:t>nud</w:t>
      </w:r>
      <w:r>
        <w:t xml:space="preserve"> </w:t>
      </w:r>
      <w:proofErr w:type="spellStart"/>
      <w:r>
        <w:t>MSOS</w:t>
      </w:r>
      <w:r w:rsidR="00137044">
        <w:t>-i</w:t>
      </w:r>
      <w:proofErr w:type="spellEnd"/>
      <w:r>
        <w:t xml:space="preserve"> muudatus</w:t>
      </w:r>
      <w:r w:rsidR="001762ED">
        <w:t>tega</w:t>
      </w:r>
      <w:r>
        <w:t xml:space="preserve"> lisati seadusesse alused, millistel juhtudel keeldub Transpordiamet </w:t>
      </w:r>
      <w:proofErr w:type="spellStart"/>
      <w:r>
        <w:t>hüdrograafilise</w:t>
      </w:r>
      <w:proofErr w:type="spellEnd"/>
      <w:r>
        <w:t xml:space="preserve"> mõõd</w:t>
      </w:r>
      <w:r w:rsidR="00137044">
        <w:t>i</w:t>
      </w:r>
      <w:r>
        <w:t>stustöö loa andmisest. Muu</w:t>
      </w:r>
      <w:r w:rsidR="00137044">
        <w:t xml:space="preserve"> </w:t>
      </w:r>
      <w:r>
        <w:t>hulgas tehakse seda julgeolekukaalutlustel</w:t>
      </w:r>
      <w:r w:rsidR="001762ED">
        <w:t>,</w:t>
      </w:r>
      <w:r>
        <w:t xml:space="preserve"> </w:t>
      </w:r>
      <w:r w:rsidRPr="00B86ABD">
        <w:t>kui mõõdistustöö tegija või tegemine võib kujutada ohtu riigi julgeolekule ja Kaitsevä</w:t>
      </w:r>
      <w:r w:rsidR="001762ED">
        <w:t>gi</w:t>
      </w:r>
      <w:r w:rsidRPr="00B86ABD">
        <w:t xml:space="preserve"> või Kaitsepolitseiamet on jätnud sel põhjusel taotluse kooskõlastamata. Selli</w:t>
      </w:r>
      <w:r w:rsidR="00137044">
        <w:t>se</w:t>
      </w:r>
      <w:r w:rsidRPr="00B86ABD">
        <w:t xml:space="preserve"> juhtum</w:t>
      </w:r>
      <w:r w:rsidR="00137044">
        <w:t xml:space="preserve">i </w:t>
      </w:r>
      <w:r w:rsidRPr="00B86ABD">
        <w:t xml:space="preserve">võib </w:t>
      </w:r>
      <w:r w:rsidR="00137044">
        <w:t>tingida</w:t>
      </w:r>
      <w:r w:rsidRPr="00B86ABD">
        <w:t xml:space="preserve"> kas mõõdistustööde tegemise asukoht või ka isikud, kes seda tööd tegema hakkavad.</w:t>
      </w:r>
      <w:r>
        <w:t xml:space="preserve"> Vastavad muudatused tehakse ka määruses ning täpsustatakse, millise ajavahemiku jooksul peavad Kaitsevägi </w:t>
      </w:r>
      <w:r w:rsidR="001762ED">
        <w:t>või</w:t>
      </w:r>
      <w:r>
        <w:t xml:space="preserve"> Kaitsepolitseiamet kooskõlastama Transpordiametile esitatud taotluse </w:t>
      </w:r>
      <w:proofErr w:type="spellStart"/>
      <w:r>
        <w:t>hüdrograafilise</w:t>
      </w:r>
      <w:proofErr w:type="spellEnd"/>
      <w:r>
        <w:t xml:space="preserve"> mõõdistustöö tegemiseks.</w:t>
      </w:r>
    </w:p>
    <w:p w14:paraId="3E68CEC6" w14:textId="77777777" w:rsidR="001D50E1" w:rsidRPr="000969EB" w:rsidRDefault="001D50E1" w:rsidP="001D50E1">
      <w:pPr>
        <w:jc w:val="both"/>
        <w:rPr>
          <w:bCs/>
        </w:rPr>
      </w:pPr>
    </w:p>
    <w:p w14:paraId="55D14D28" w14:textId="1CA9250F" w:rsidR="001D50E1" w:rsidRPr="005548C5" w:rsidRDefault="001D50E1" w:rsidP="005548C5">
      <w:pPr>
        <w:jc w:val="both"/>
      </w:pPr>
      <w:r w:rsidRPr="000969EB">
        <w:t xml:space="preserve">Eelnõu ja seletuskirja </w:t>
      </w:r>
      <w:r>
        <w:t>koostas</w:t>
      </w:r>
      <w:r w:rsidRPr="000969EB">
        <w:t xml:space="preserve"> </w:t>
      </w:r>
      <w:r>
        <w:t>Kliimaministeeriumi</w:t>
      </w:r>
      <w:r w:rsidRPr="000969EB">
        <w:t xml:space="preserve"> merendusosakonna õigusnõunik Anton </w:t>
      </w:r>
      <w:proofErr w:type="spellStart"/>
      <w:r w:rsidRPr="000969EB">
        <w:t>Merits</w:t>
      </w:r>
      <w:proofErr w:type="spellEnd"/>
      <w:r w:rsidRPr="000969EB">
        <w:t xml:space="preserve"> (tel 715 3423, e-po</w:t>
      </w:r>
      <w:r>
        <w:t xml:space="preserve">st </w:t>
      </w:r>
      <w:hyperlink r:id="rId4" w:history="1">
        <w:r w:rsidRPr="007E52FF">
          <w:rPr>
            <w:rStyle w:val="Hperlink"/>
          </w:rPr>
          <w:t>anton.merits@kliimaministeerium.ee</w:t>
        </w:r>
      </w:hyperlink>
      <w:r w:rsidRPr="000969EB">
        <w:t xml:space="preserve">). </w:t>
      </w:r>
      <w:r w:rsidR="009321FD" w:rsidRPr="009321FD">
        <w:t xml:space="preserve">Eelnõu õigusekspertiisi tegi Kliimaministeeriumi õigusosakonna </w:t>
      </w:r>
      <w:r w:rsidR="005548C5">
        <w:t xml:space="preserve">jurist Kaili Kuusk (tel 626 2905, e-post kaili.kuusk@kliimaministeerium.ee). </w:t>
      </w:r>
      <w:r w:rsidR="00137044">
        <w:t xml:space="preserve">Eelnõu ja seletuskirja </w:t>
      </w:r>
      <w:proofErr w:type="spellStart"/>
      <w:r w:rsidR="00137044">
        <w:t>k</w:t>
      </w:r>
      <w:r w:rsidR="009321FD" w:rsidRPr="009321FD">
        <w:t>eeletoime</w:t>
      </w:r>
      <w:r w:rsidR="00137044">
        <w:t>tas</w:t>
      </w:r>
      <w:proofErr w:type="spellEnd"/>
      <w:r w:rsidR="009321FD" w:rsidRPr="009321FD">
        <w:t xml:space="preserve"> Justiits- ja Digiministeeriumi õigusloome korralduse talituse keeletoimetaja</w:t>
      </w:r>
      <w:r w:rsidR="00137044">
        <w:t xml:space="preserve"> Moonika Kuusk.</w:t>
      </w:r>
    </w:p>
    <w:p w14:paraId="5989DF75" w14:textId="77777777" w:rsidR="001D50E1" w:rsidRDefault="001D50E1" w:rsidP="001D50E1">
      <w:pPr>
        <w:jc w:val="both"/>
        <w:rPr>
          <w:lang w:val="de-DE"/>
        </w:rPr>
      </w:pPr>
    </w:p>
    <w:p w14:paraId="4E939FA1" w14:textId="05691C5B" w:rsidR="001D50E1" w:rsidRPr="00050DC4" w:rsidRDefault="001D50E1" w:rsidP="001D50E1">
      <w:pPr>
        <w:jc w:val="both"/>
      </w:pPr>
      <w:r w:rsidRPr="001D50E1">
        <w:t xml:space="preserve">Määrusega muudetakse määruse </w:t>
      </w:r>
      <w:r w:rsidR="005A5CED">
        <w:t>algteksti</w:t>
      </w:r>
      <w:r w:rsidRPr="001D50E1">
        <w:t xml:space="preserve"> (RT I, 21.12.2022, 39).</w:t>
      </w:r>
    </w:p>
    <w:p w14:paraId="105FB05E" w14:textId="77777777" w:rsidR="001D50E1" w:rsidRPr="000969EB" w:rsidRDefault="001D50E1" w:rsidP="001D50E1">
      <w:pPr>
        <w:jc w:val="both"/>
      </w:pPr>
    </w:p>
    <w:p w14:paraId="3FDDA8BE" w14:textId="1C54D4F1" w:rsidR="001D50E1" w:rsidRPr="001762ED" w:rsidRDefault="001D50E1" w:rsidP="001D50E1">
      <w:pPr>
        <w:jc w:val="both"/>
      </w:pPr>
      <w:r w:rsidRPr="000969EB">
        <w:rPr>
          <w:b/>
          <w:bCs/>
        </w:rPr>
        <w:t>2. Eelnõu sisu ja võrdlev analüüs</w:t>
      </w:r>
    </w:p>
    <w:p w14:paraId="5D4C33BD" w14:textId="77777777" w:rsidR="001762ED" w:rsidRDefault="001762ED" w:rsidP="001D50E1">
      <w:pPr>
        <w:suppressAutoHyphens w:val="0"/>
        <w:rPr>
          <w:rFonts w:eastAsiaTheme="minorHAnsi"/>
          <w:lang w:eastAsia="en-US"/>
        </w:rPr>
      </w:pPr>
    </w:p>
    <w:p w14:paraId="359F5B2A" w14:textId="0311CF59" w:rsidR="001D50E1" w:rsidRDefault="001D50E1" w:rsidP="001D50E1">
      <w:pPr>
        <w:suppressAutoHyphens w:val="0"/>
        <w:rPr>
          <w:rFonts w:eastAsiaTheme="minorHAnsi"/>
          <w:lang w:eastAsia="en-US"/>
        </w:rPr>
      </w:pPr>
      <w:r w:rsidRPr="000969EB">
        <w:rPr>
          <w:rFonts w:eastAsiaTheme="minorHAnsi"/>
          <w:lang w:eastAsia="en-US"/>
        </w:rPr>
        <w:t>Eelnõu koosneb k</w:t>
      </w:r>
      <w:r>
        <w:rPr>
          <w:rFonts w:eastAsiaTheme="minorHAnsi"/>
          <w:lang w:eastAsia="en-US"/>
        </w:rPr>
        <w:t>ahest punktist.</w:t>
      </w:r>
    </w:p>
    <w:p w14:paraId="18EB3D6C" w14:textId="77777777" w:rsidR="001D50E1" w:rsidRDefault="001D50E1" w:rsidP="001D50E1">
      <w:pPr>
        <w:suppressAutoHyphens w:val="0"/>
        <w:rPr>
          <w:rFonts w:eastAsiaTheme="minorHAnsi"/>
          <w:lang w:eastAsia="en-US"/>
        </w:rPr>
      </w:pPr>
    </w:p>
    <w:p w14:paraId="79A94134" w14:textId="58C06C7C" w:rsidR="001D50E1" w:rsidRDefault="001D50E1" w:rsidP="001D50E1">
      <w:pPr>
        <w:suppressAutoHyphens w:val="0"/>
        <w:jc w:val="both"/>
        <w:rPr>
          <w:rFonts w:eastAsiaTheme="minorHAnsi"/>
          <w:lang w:eastAsia="en-US"/>
        </w:rPr>
      </w:pPr>
      <w:r w:rsidRPr="001D50E1">
        <w:rPr>
          <w:rFonts w:eastAsiaTheme="minorHAnsi"/>
          <w:b/>
          <w:bCs/>
          <w:lang w:eastAsia="en-US"/>
        </w:rPr>
        <w:t>Punktiga 1</w:t>
      </w:r>
      <w:r>
        <w:rPr>
          <w:rFonts w:eastAsiaTheme="minorHAnsi"/>
          <w:b/>
          <w:bCs/>
          <w:lang w:eastAsia="en-US"/>
        </w:rPr>
        <w:t xml:space="preserve"> </w:t>
      </w:r>
      <w:r>
        <w:rPr>
          <w:rFonts w:eastAsiaTheme="minorHAnsi"/>
          <w:lang w:eastAsia="en-US"/>
        </w:rPr>
        <w:t xml:space="preserve">täiendatakse määruse pealkirja. </w:t>
      </w:r>
      <w:r w:rsidR="00137044">
        <w:rPr>
          <w:rFonts w:eastAsiaTheme="minorHAnsi"/>
          <w:lang w:eastAsia="en-US"/>
        </w:rPr>
        <w:t>Peale</w:t>
      </w:r>
      <w:r>
        <w:rPr>
          <w:rFonts w:eastAsiaTheme="minorHAnsi"/>
          <w:lang w:eastAsia="en-US"/>
        </w:rPr>
        <w:t xml:space="preserve"> mõõdistustööde loetelu, </w:t>
      </w:r>
      <w:r w:rsidRPr="001D50E1">
        <w:rPr>
          <w:rFonts w:eastAsiaTheme="minorHAnsi"/>
          <w:lang w:eastAsia="en-US"/>
        </w:rPr>
        <w:t>loa andmise ja mõõdistustöö aruande heakskiitmise kor</w:t>
      </w:r>
      <w:r>
        <w:rPr>
          <w:rFonts w:eastAsiaTheme="minorHAnsi"/>
          <w:lang w:eastAsia="en-US"/>
        </w:rPr>
        <w:t>ra</w:t>
      </w:r>
      <w:r w:rsidRPr="001D50E1">
        <w:rPr>
          <w:rFonts w:eastAsiaTheme="minorHAnsi"/>
          <w:lang w:eastAsia="en-US"/>
        </w:rPr>
        <w:t xml:space="preserve"> ning mõõdistustöö tegemise</w:t>
      </w:r>
      <w:r>
        <w:rPr>
          <w:rFonts w:eastAsiaTheme="minorHAnsi"/>
          <w:lang w:eastAsia="en-US"/>
        </w:rPr>
        <w:t xml:space="preserve"> nõuete hõlmab see loa taotlemise korda, kuid seda polnud ei määruse pealkirjas ega määruse kehtestamise aluseks oleva § 47 lõikes 5 sõnaselgelt kirjas. </w:t>
      </w:r>
      <w:proofErr w:type="spellStart"/>
      <w:r>
        <w:rPr>
          <w:rFonts w:eastAsiaTheme="minorHAnsi"/>
          <w:lang w:eastAsia="en-US"/>
        </w:rPr>
        <w:t>MSOS</w:t>
      </w:r>
      <w:r w:rsidR="007F0CB6">
        <w:rPr>
          <w:rFonts w:eastAsiaTheme="minorHAnsi"/>
          <w:lang w:eastAsia="en-US"/>
        </w:rPr>
        <w:t>-i</w:t>
      </w:r>
      <w:proofErr w:type="spellEnd"/>
      <w:r>
        <w:rPr>
          <w:rFonts w:eastAsiaTheme="minorHAnsi"/>
          <w:lang w:eastAsia="en-US"/>
        </w:rPr>
        <w:t xml:space="preserve"> 1. mail 2025. a jõustuva muudatusega täiendati volitusnormi ka viitega loa taotlemisele, samasugune muudatus tehakse määruses.</w:t>
      </w:r>
    </w:p>
    <w:p w14:paraId="3A830426" w14:textId="77777777" w:rsidR="001D50E1" w:rsidRDefault="001D50E1" w:rsidP="001D50E1">
      <w:pPr>
        <w:suppressAutoHyphens w:val="0"/>
        <w:jc w:val="both"/>
        <w:rPr>
          <w:rFonts w:eastAsiaTheme="minorHAnsi"/>
          <w:lang w:eastAsia="en-US"/>
        </w:rPr>
      </w:pPr>
    </w:p>
    <w:p w14:paraId="7FE4289A" w14:textId="742E36D8" w:rsidR="00C337A5" w:rsidRPr="001D50E1" w:rsidRDefault="001D50E1" w:rsidP="001D50E1">
      <w:pPr>
        <w:suppressAutoHyphens w:val="0"/>
        <w:jc w:val="both"/>
        <w:rPr>
          <w:rFonts w:eastAsiaTheme="minorHAnsi"/>
          <w:lang w:eastAsia="en-US"/>
        </w:rPr>
      </w:pPr>
      <w:r w:rsidRPr="001D50E1">
        <w:rPr>
          <w:rFonts w:eastAsiaTheme="minorHAnsi"/>
          <w:b/>
          <w:bCs/>
          <w:lang w:eastAsia="en-US"/>
        </w:rPr>
        <w:t xml:space="preserve">Punktiga 2 </w:t>
      </w:r>
      <w:r>
        <w:rPr>
          <w:rFonts w:eastAsiaTheme="minorHAnsi"/>
          <w:lang w:eastAsia="en-US"/>
        </w:rPr>
        <w:t>muudetakse määruse § 2 lõike 5 sõnastust. Praegu teavitab Transpordiamet mõõdistustöö loa andmisest Kaitseväg</w:t>
      </w:r>
      <w:r w:rsidR="00B86ABD">
        <w:rPr>
          <w:rFonts w:eastAsiaTheme="minorHAnsi"/>
          <w:lang w:eastAsia="en-US"/>
        </w:rPr>
        <w:t>e</w:t>
      </w:r>
      <w:r>
        <w:rPr>
          <w:rFonts w:eastAsiaTheme="minorHAnsi"/>
          <w:lang w:eastAsia="en-US"/>
        </w:rPr>
        <w:t xml:space="preserve">, uue sõnastuse kohaselt </w:t>
      </w:r>
      <w:r w:rsidRPr="001D50E1">
        <w:rPr>
          <w:rFonts w:eastAsiaTheme="minorHAnsi"/>
          <w:lang w:eastAsia="en-US"/>
        </w:rPr>
        <w:t>Transpordiamet kooskõlastab enne mõõdistustöö loa andmist mõõdistusloa taotluse Kaitseväe ja Kaitsepolitseiametiga</w:t>
      </w:r>
      <w:r>
        <w:rPr>
          <w:rFonts w:eastAsiaTheme="minorHAnsi"/>
          <w:lang w:eastAsia="en-US"/>
        </w:rPr>
        <w:t>, kes kooskõlastavad taotluse või jätavad selle kooskõlastamata</w:t>
      </w:r>
      <w:r w:rsidRPr="001D50E1">
        <w:t xml:space="preserve"> </w:t>
      </w:r>
      <w:r w:rsidRPr="001D50E1">
        <w:rPr>
          <w:rFonts w:eastAsiaTheme="minorHAnsi"/>
          <w:lang w:eastAsia="en-US"/>
        </w:rPr>
        <w:t>kolme tööpäeva jooksul taotluse saamisest arvates</w:t>
      </w:r>
      <w:r>
        <w:rPr>
          <w:rFonts w:eastAsiaTheme="minorHAnsi"/>
          <w:lang w:eastAsia="en-US"/>
        </w:rPr>
        <w:t>.</w:t>
      </w:r>
      <w:r w:rsidR="00B86ABD">
        <w:rPr>
          <w:rFonts w:eastAsiaTheme="minorHAnsi"/>
          <w:lang w:eastAsia="en-US"/>
        </w:rPr>
        <w:t xml:space="preserve"> </w:t>
      </w:r>
      <w:r w:rsidR="00C337A5">
        <w:rPr>
          <w:rFonts w:eastAsiaTheme="minorHAnsi"/>
          <w:lang w:eastAsia="en-US"/>
        </w:rPr>
        <w:t>Kolme tööpäeva pikkune ajavahemik on piisav, arvestades ka määruse § 2 lõiget 4, mille kohaselt annab Transpordiamet mõõdistustöö loa või keeldub selle andmisest viie tööpäeva jooksul taotluse esitamisest arvates.</w:t>
      </w:r>
    </w:p>
    <w:p w14:paraId="3D792171" w14:textId="77777777" w:rsidR="001D50E1" w:rsidRPr="000969EB" w:rsidRDefault="001D50E1" w:rsidP="001D50E1">
      <w:pPr>
        <w:suppressAutoHyphens w:val="0"/>
        <w:jc w:val="both"/>
        <w:rPr>
          <w:rFonts w:eastAsiaTheme="minorHAnsi"/>
          <w:lang w:eastAsia="en-US"/>
        </w:rPr>
      </w:pPr>
    </w:p>
    <w:p w14:paraId="2E9EEABB" w14:textId="7D79E37C" w:rsidR="001D50E1" w:rsidRPr="001762ED" w:rsidRDefault="001D50E1" w:rsidP="001D50E1">
      <w:pPr>
        <w:jc w:val="both"/>
        <w:rPr>
          <w:b/>
          <w:bCs/>
        </w:rPr>
      </w:pPr>
      <w:r w:rsidRPr="000969EB">
        <w:rPr>
          <w:b/>
          <w:bCs/>
        </w:rPr>
        <w:t>3. Eelnõu vastavus Euroopa Liidu õigusele</w:t>
      </w:r>
    </w:p>
    <w:p w14:paraId="29BE28A3" w14:textId="77777777" w:rsidR="001762ED" w:rsidRDefault="001762ED" w:rsidP="001D50E1">
      <w:pPr>
        <w:jc w:val="both"/>
        <w:rPr>
          <w:bCs/>
        </w:rPr>
      </w:pPr>
    </w:p>
    <w:p w14:paraId="219FC59A" w14:textId="4F69D285" w:rsidR="001D50E1" w:rsidRDefault="001D50E1" w:rsidP="001D50E1">
      <w:pPr>
        <w:jc w:val="both"/>
        <w:rPr>
          <w:bCs/>
        </w:rPr>
      </w:pPr>
      <w:r w:rsidRPr="000969EB">
        <w:rPr>
          <w:bCs/>
        </w:rPr>
        <w:t>Eelnõul ei ole puutumust Euroopa Liidu õigusega.</w:t>
      </w:r>
    </w:p>
    <w:p w14:paraId="096C6B3B" w14:textId="77777777" w:rsidR="001D50E1" w:rsidRDefault="001D50E1" w:rsidP="001D50E1">
      <w:pPr>
        <w:jc w:val="both"/>
        <w:rPr>
          <w:bCs/>
        </w:rPr>
      </w:pPr>
    </w:p>
    <w:p w14:paraId="71BFB4AA" w14:textId="77777777" w:rsidR="008E352E" w:rsidRDefault="008E352E" w:rsidP="001D50E1">
      <w:pPr>
        <w:jc w:val="both"/>
        <w:rPr>
          <w:bCs/>
        </w:rPr>
      </w:pPr>
    </w:p>
    <w:p w14:paraId="51F73333" w14:textId="77777777" w:rsidR="008E352E" w:rsidRDefault="008E352E" w:rsidP="001D50E1">
      <w:pPr>
        <w:jc w:val="both"/>
        <w:rPr>
          <w:bCs/>
        </w:rPr>
      </w:pPr>
    </w:p>
    <w:p w14:paraId="65801300" w14:textId="77777777" w:rsidR="008E352E" w:rsidRDefault="008E352E" w:rsidP="001D50E1">
      <w:pPr>
        <w:jc w:val="both"/>
        <w:rPr>
          <w:bCs/>
        </w:rPr>
      </w:pPr>
    </w:p>
    <w:p w14:paraId="6CCB883A" w14:textId="48190641" w:rsidR="001D50E1" w:rsidRDefault="001D50E1" w:rsidP="001D50E1">
      <w:pPr>
        <w:jc w:val="both"/>
        <w:rPr>
          <w:b/>
          <w:bCs/>
        </w:rPr>
      </w:pPr>
      <w:r w:rsidRPr="000969EB">
        <w:rPr>
          <w:b/>
          <w:bCs/>
        </w:rPr>
        <w:lastRenderedPageBreak/>
        <w:t>4. Määruse mõjud</w:t>
      </w:r>
    </w:p>
    <w:p w14:paraId="241F198E" w14:textId="77777777" w:rsidR="005548C5" w:rsidRPr="001762ED" w:rsidRDefault="005548C5" w:rsidP="001D50E1">
      <w:pPr>
        <w:jc w:val="both"/>
        <w:rPr>
          <w:b/>
          <w:bCs/>
        </w:rPr>
      </w:pPr>
    </w:p>
    <w:p w14:paraId="5735F89A" w14:textId="495A0EDB" w:rsidR="001D50E1" w:rsidRDefault="001D50E1" w:rsidP="001D50E1">
      <w:pPr>
        <w:jc w:val="both"/>
      </w:pPr>
      <w:r w:rsidRPr="000969EB">
        <w:t xml:space="preserve">Määrusel puudub sotsiaalne, sealhulgas demograafiline mõju, </w:t>
      </w:r>
      <w:r w:rsidR="007F0CB6">
        <w:t xml:space="preserve">samuti mõju </w:t>
      </w:r>
      <w:r w:rsidRPr="000969EB">
        <w:t xml:space="preserve">majandusele, loodus- ja elukeskkonnale, regionaalarengule </w:t>
      </w:r>
      <w:r w:rsidR="007F0CB6">
        <w:t>ning</w:t>
      </w:r>
      <w:r w:rsidRPr="000969EB">
        <w:t xml:space="preserve"> riigiasutuste ja kohaliku omavalitsuse asutuste korraldusele ning kuludele ja tuludele.</w:t>
      </w:r>
    </w:p>
    <w:p w14:paraId="35E77538" w14:textId="77777777" w:rsidR="00C337A5" w:rsidRDefault="00C337A5" w:rsidP="001D50E1">
      <w:pPr>
        <w:jc w:val="both"/>
      </w:pPr>
    </w:p>
    <w:p w14:paraId="17B6A446" w14:textId="6F2C7C3B" w:rsidR="00C337A5" w:rsidRPr="000969EB" w:rsidRDefault="00C337A5" w:rsidP="001D50E1">
      <w:pPr>
        <w:jc w:val="both"/>
      </w:pPr>
      <w:r>
        <w:t>Määrusel on positiivne mõju riigi julgeolekule.</w:t>
      </w:r>
      <w:r w:rsidRPr="00C337A5">
        <w:t xml:space="preserve"> </w:t>
      </w:r>
      <w:proofErr w:type="spellStart"/>
      <w:r w:rsidRPr="00C337A5">
        <w:t>MSOS</w:t>
      </w:r>
      <w:r w:rsidR="007F0CB6">
        <w:t>-i</w:t>
      </w:r>
      <w:proofErr w:type="spellEnd"/>
      <w:r w:rsidRPr="00C337A5">
        <w:t xml:space="preserve"> 1. mail 2025. a jõustunud muudatustega </w:t>
      </w:r>
      <w:r w:rsidR="00B86ABD">
        <w:t xml:space="preserve">kehtestati seaduses alused </w:t>
      </w:r>
      <w:proofErr w:type="spellStart"/>
      <w:r w:rsidR="00B86ABD">
        <w:t>hüdrograafilise</w:t>
      </w:r>
      <w:proofErr w:type="spellEnd"/>
      <w:r w:rsidR="00B86ABD">
        <w:t xml:space="preserve"> mõõdistustöö loa andmisest keeldumiseks</w:t>
      </w:r>
      <w:r w:rsidR="007F0CB6">
        <w:t xml:space="preserve"> ning</w:t>
      </w:r>
      <w:r w:rsidR="00B86ABD">
        <w:t xml:space="preserve"> täiendati </w:t>
      </w:r>
      <w:proofErr w:type="spellStart"/>
      <w:r w:rsidRPr="00C337A5">
        <w:t>hüdrograafilisi</w:t>
      </w:r>
      <w:proofErr w:type="spellEnd"/>
      <w:r w:rsidRPr="00C337A5">
        <w:t xml:space="preserve"> mõõdistustöid reguleerivaid sätteid. </w:t>
      </w:r>
      <w:r w:rsidR="00B86ABD">
        <w:t xml:space="preserve">Loa andmisest keeldutakse edaspidi ka juhul, </w:t>
      </w:r>
      <w:r w:rsidRPr="00C337A5">
        <w:t>kui mõõdistustöö tegija või tegemine võib kujutada ohtu riigi julgeolekule ja Kaitsevä</w:t>
      </w:r>
      <w:r w:rsidR="00DB6AFA">
        <w:t>gi</w:t>
      </w:r>
      <w:r w:rsidRPr="00C337A5">
        <w:t xml:space="preserve"> või Kaitsepolitseiamet on jätnud sel põhjusel taotluse kooskõlastamata. Sellise juhtumi võib </w:t>
      </w:r>
      <w:r w:rsidR="007F0CB6">
        <w:t>tingida</w:t>
      </w:r>
      <w:r w:rsidRPr="00C337A5">
        <w:t xml:space="preserve"> kas mõõdistustööde tegemise asukoht või ka isikud, kes seda tööd tegema hakkavad. Riigi julgeolekuolukord on viimastel aastatel oluliselt muutunud, eriti aga pärast Venemaa Föderatsiooni agressiooni Ukrainas, ning selle mõju võib tunda ka Läänemerel, sealhulgas Eesti merealal. Paljudes Läänemere-äärsetes riikides on enamik merepõhjaga seotud andmetest riigisaladus ning </w:t>
      </w:r>
      <w:proofErr w:type="spellStart"/>
      <w:r w:rsidRPr="00C337A5">
        <w:t>hüdrograafilisi</w:t>
      </w:r>
      <w:proofErr w:type="spellEnd"/>
      <w:r w:rsidRPr="00C337A5">
        <w:t xml:space="preserve"> mõõtmistöid teevad üksnes riigiasutused. Eestis see nii ei ole, kuid </w:t>
      </w:r>
      <w:r w:rsidR="007F0CB6">
        <w:t xml:space="preserve">võttes </w:t>
      </w:r>
      <w:r w:rsidRPr="00C337A5">
        <w:t xml:space="preserve">arvesse suurenevat survet merepõhjaga seotud info kättesaadavusele, tuleb ka Eestis oma naaberriikide eeskujul rohkem jälgida, kellele andmeid väljastatakse ja kellel lubatakse mõõdistustöid teha. Kui Transpordiametile esitatakse taotlus </w:t>
      </w:r>
      <w:proofErr w:type="spellStart"/>
      <w:r w:rsidRPr="00C337A5">
        <w:t>hüdrograafilise</w:t>
      </w:r>
      <w:proofErr w:type="spellEnd"/>
      <w:r w:rsidRPr="00C337A5">
        <w:t xml:space="preserve"> mõõdistustöö tegemiseks, kooskõlastab Transpordiamet selle Kaitseväe ja Kaitsepolitseiametiga.</w:t>
      </w:r>
      <w:r>
        <w:t xml:space="preserve"> Muudatus võimaldab kontrollida mõõdistustöö tegija tausta ning vajaduse</w:t>
      </w:r>
      <w:r w:rsidR="00E06D95">
        <w:t xml:space="preserve"> korra</w:t>
      </w:r>
      <w:r>
        <w:t>l keelduda loa väljastamisest, kui on alust arvata, et mõõdistustöö tegija või tegemine võib kujutada ohtu riigi julgeolekule.</w:t>
      </w:r>
    </w:p>
    <w:p w14:paraId="010BA6F9" w14:textId="77777777" w:rsidR="001D50E1" w:rsidRPr="000969EB" w:rsidRDefault="001D50E1" w:rsidP="001D50E1">
      <w:pPr>
        <w:suppressAutoHyphens w:val="0"/>
        <w:jc w:val="both"/>
        <w:rPr>
          <w:color w:val="000000"/>
          <w:sz w:val="28"/>
        </w:rPr>
      </w:pPr>
    </w:p>
    <w:p w14:paraId="37115FA5" w14:textId="77777777" w:rsidR="001D50E1" w:rsidRPr="000969EB" w:rsidRDefault="001D50E1" w:rsidP="001D50E1">
      <w:pPr>
        <w:jc w:val="both"/>
        <w:rPr>
          <w:b/>
          <w:bCs/>
        </w:rPr>
      </w:pPr>
      <w:r w:rsidRPr="000969EB">
        <w:rPr>
          <w:b/>
          <w:bCs/>
        </w:rPr>
        <w:t>5. Määruse rakendamisega seotud tegevused, vajalikud kulud ja määruse rakendamise eeldatavad tulud</w:t>
      </w:r>
    </w:p>
    <w:p w14:paraId="308F17D5" w14:textId="77777777" w:rsidR="001D50E1" w:rsidRPr="000969EB" w:rsidRDefault="001D50E1" w:rsidP="001D50E1">
      <w:pPr>
        <w:jc w:val="both"/>
        <w:rPr>
          <w:shd w:val="clear" w:color="auto" w:fill="00FF00"/>
        </w:rPr>
      </w:pPr>
    </w:p>
    <w:p w14:paraId="7C9211FA" w14:textId="5D88FD50" w:rsidR="001D50E1" w:rsidRPr="000969EB" w:rsidRDefault="001D50E1" w:rsidP="001D50E1">
      <w:pPr>
        <w:jc w:val="both"/>
      </w:pPr>
      <w:r w:rsidRPr="000969EB">
        <w:t>Määruse rakendamisega</w:t>
      </w:r>
      <w:r w:rsidR="00E06D95">
        <w:t xml:space="preserve"> ei kaasne ei</w:t>
      </w:r>
      <w:r w:rsidRPr="000969EB">
        <w:t xml:space="preserve"> kulusid</w:t>
      </w:r>
      <w:r w:rsidR="00C337A5" w:rsidRPr="000969EB">
        <w:t xml:space="preserve"> </w:t>
      </w:r>
      <w:r w:rsidRPr="000969EB">
        <w:t xml:space="preserve">ega tulusid. Samuti ei ole määrus seotud </w:t>
      </w:r>
      <w:r w:rsidR="00E06D95">
        <w:t>lisa</w:t>
      </w:r>
      <w:r w:rsidRPr="000969EB">
        <w:t>tegevustega.</w:t>
      </w:r>
    </w:p>
    <w:p w14:paraId="0AC8AE97" w14:textId="77777777" w:rsidR="001D50E1" w:rsidRPr="000969EB" w:rsidRDefault="001D50E1" w:rsidP="001D50E1">
      <w:pPr>
        <w:jc w:val="both"/>
        <w:rPr>
          <w:b/>
          <w:bCs/>
        </w:rPr>
      </w:pPr>
    </w:p>
    <w:p w14:paraId="4FDE999E" w14:textId="77777777" w:rsidR="001D50E1" w:rsidRPr="000969EB" w:rsidRDefault="001D50E1" w:rsidP="001D50E1">
      <w:pPr>
        <w:jc w:val="both"/>
        <w:rPr>
          <w:b/>
          <w:bCs/>
        </w:rPr>
      </w:pPr>
      <w:r w:rsidRPr="000969EB">
        <w:rPr>
          <w:b/>
          <w:bCs/>
        </w:rPr>
        <w:t>6. Määruse jõustumine</w:t>
      </w:r>
    </w:p>
    <w:p w14:paraId="29B8162C" w14:textId="77777777" w:rsidR="001D50E1" w:rsidRPr="000969EB" w:rsidRDefault="001D50E1" w:rsidP="001D50E1">
      <w:pPr>
        <w:jc w:val="both"/>
        <w:rPr>
          <w:b/>
          <w:bCs/>
        </w:rPr>
      </w:pPr>
    </w:p>
    <w:p w14:paraId="16374C4F" w14:textId="471F7A19" w:rsidR="001D50E1" w:rsidRPr="000969EB" w:rsidRDefault="001D50E1" w:rsidP="001D50E1">
      <w:pPr>
        <w:jc w:val="both"/>
        <w:rPr>
          <w:bCs/>
        </w:rPr>
      </w:pPr>
      <w:r w:rsidRPr="000969EB">
        <w:rPr>
          <w:bCs/>
        </w:rPr>
        <w:t>Määrus jõustub üldises korras</w:t>
      </w:r>
      <w:r w:rsidR="0020080F">
        <w:rPr>
          <w:bCs/>
        </w:rPr>
        <w:t xml:space="preserve">. Määruse muutmise aluseks </w:t>
      </w:r>
      <w:r w:rsidR="00C337A5">
        <w:rPr>
          <w:bCs/>
        </w:rPr>
        <w:t xml:space="preserve">olevad </w:t>
      </w:r>
      <w:proofErr w:type="spellStart"/>
      <w:r w:rsidR="00C337A5">
        <w:rPr>
          <w:bCs/>
        </w:rPr>
        <w:t>MSOS</w:t>
      </w:r>
      <w:r w:rsidR="00E06D95">
        <w:rPr>
          <w:bCs/>
        </w:rPr>
        <w:t>-i</w:t>
      </w:r>
      <w:proofErr w:type="spellEnd"/>
      <w:r w:rsidR="00C337A5">
        <w:rPr>
          <w:bCs/>
        </w:rPr>
        <w:t xml:space="preserve"> muudatused jõustusid 1. mail 2025. a.</w:t>
      </w:r>
    </w:p>
    <w:p w14:paraId="6277409F" w14:textId="77777777" w:rsidR="001D50E1" w:rsidRPr="000969EB" w:rsidRDefault="001D50E1" w:rsidP="001D50E1">
      <w:pPr>
        <w:pStyle w:val="Taandegakehatekst1"/>
        <w:jc w:val="both"/>
      </w:pPr>
    </w:p>
    <w:p w14:paraId="13F7105F" w14:textId="77777777" w:rsidR="001D50E1" w:rsidRPr="000969EB" w:rsidRDefault="001D50E1" w:rsidP="001D50E1">
      <w:pPr>
        <w:jc w:val="both"/>
      </w:pPr>
      <w:r w:rsidRPr="000969EB">
        <w:rPr>
          <w:b/>
          <w:bCs/>
        </w:rPr>
        <w:t>7. Eelnõu kooskõlastamine, huvirühmade kaasamine ja avalik konsultatsioon</w:t>
      </w:r>
    </w:p>
    <w:p w14:paraId="083BC29D" w14:textId="77777777" w:rsidR="001D50E1" w:rsidRPr="000969EB" w:rsidRDefault="001D50E1" w:rsidP="001D50E1">
      <w:pPr>
        <w:jc w:val="both"/>
        <w:rPr>
          <w:b/>
          <w:bCs/>
        </w:rPr>
      </w:pPr>
    </w:p>
    <w:p w14:paraId="77A5BA0D" w14:textId="0A2FBCA5" w:rsidR="001D50E1" w:rsidRDefault="001D50E1" w:rsidP="001D50E1">
      <w:pPr>
        <w:jc w:val="both"/>
      </w:pPr>
      <w:r w:rsidRPr="000969EB">
        <w:t>Eelnõu esitat</w:t>
      </w:r>
      <w:r>
        <w:t>akse</w:t>
      </w:r>
      <w:r w:rsidRPr="000969EB">
        <w:t xml:space="preserve"> eelnõude infosüsteemi EIS kaudu kooskõlastamiseks Kaitseministeeriumile</w:t>
      </w:r>
      <w:r w:rsidR="00B30B30">
        <w:t xml:space="preserve"> ja Siseministeeriumile</w:t>
      </w:r>
      <w:r>
        <w:t>.</w:t>
      </w:r>
    </w:p>
    <w:p w14:paraId="11E7DBA3" w14:textId="77777777" w:rsidR="00FA6B50" w:rsidRDefault="00FA6B50"/>
    <w:sectPr w:rsidR="00FA6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E1"/>
    <w:rsid w:val="000C5D48"/>
    <w:rsid w:val="00137044"/>
    <w:rsid w:val="0015576D"/>
    <w:rsid w:val="001762ED"/>
    <w:rsid w:val="001D50E1"/>
    <w:rsid w:val="0020080F"/>
    <w:rsid w:val="0033419E"/>
    <w:rsid w:val="003373CE"/>
    <w:rsid w:val="003469D5"/>
    <w:rsid w:val="00481A75"/>
    <w:rsid w:val="005548C5"/>
    <w:rsid w:val="005A5CED"/>
    <w:rsid w:val="006A57FB"/>
    <w:rsid w:val="006D5489"/>
    <w:rsid w:val="006E39CB"/>
    <w:rsid w:val="006F3818"/>
    <w:rsid w:val="00751A27"/>
    <w:rsid w:val="007F0CB6"/>
    <w:rsid w:val="008E352E"/>
    <w:rsid w:val="009321FD"/>
    <w:rsid w:val="009D0C5D"/>
    <w:rsid w:val="009E6399"/>
    <w:rsid w:val="00A61E67"/>
    <w:rsid w:val="00B0406A"/>
    <w:rsid w:val="00B30B30"/>
    <w:rsid w:val="00B86ABD"/>
    <w:rsid w:val="00BD3AB0"/>
    <w:rsid w:val="00BE512A"/>
    <w:rsid w:val="00C337A5"/>
    <w:rsid w:val="00D502CA"/>
    <w:rsid w:val="00D55DB5"/>
    <w:rsid w:val="00DB6AFA"/>
    <w:rsid w:val="00E06D95"/>
    <w:rsid w:val="00EC071E"/>
    <w:rsid w:val="00F77019"/>
    <w:rsid w:val="00FA6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6E34"/>
  <w15:chartTrackingRefBased/>
  <w15:docId w15:val="{4AED0416-BC85-4AD0-A7A6-23FE44D0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D50E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Pealkiri1">
    <w:name w:val="heading 1"/>
    <w:basedOn w:val="Normaallaad"/>
    <w:next w:val="Normaallaad"/>
    <w:link w:val="Pealkiri1Mrk"/>
    <w:uiPriority w:val="9"/>
    <w:qFormat/>
    <w:rsid w:val="001D50E1"/>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1D50E1"/>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1D50E1"/>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1D50E1"/>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1D50E1"/>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1D50E1"/>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1D50E1"/>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1D50E1"/>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1D50E1"/>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D50E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D50E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D50E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D50E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D50E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D50E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D50E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D50E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D50E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D50E1"/>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1D50E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D50E1"/>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1D50E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D50E1"/>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1D50E1"/>
    <w:rPr>
      <w:i/>
      <w:iCs/>
      <w:color w:val="404040" w:themeColor="text1" w:themeTint="BF"/>
    </w:rPr>
  </w:style>
  <w:style w:type="paragraph" w:styleId="Loendilik">
    <w:name w:val="List Paragraph"/>
    <w:basedOn w:val="Normaallaad"/>
    <w:uiPriority w:val="34"/>
    <w:qFormat/>
    <w:rsid w:val="001D50E1"/>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elgeltmrgatavrhutus">
    <w:name w:val="Intense Emphasis"/>
    <w:basedOn w:val="Liguvaikefont"/>
    <w:uiPriority w:val="21"/>
    <w:qFormat/>
    <w:rsid w:val="001D50E1"/>
    <w:rPr>
      <w:i/>
      <w:iCs/>
      <w:color w:val="0F4761" w:themeColor="accent1" w:themeShade="BF"/>
    </w:rPr>
  </w:style>
  <w:style w:type="paragraph" w:styleId="Selgeltmrgatavtsitaat">
    <w:name w:val="Intense Quote"/>
    <w:basedOn w:val="Normaallaad"/>
    <w:next w:val="Normaallaad"/>
    <w:link w:val="SelgeltmrgatavtsitaatMrk"/>
    <w:uiPriority w:val="30"/>
    <w:qFormat/>
    <w:rsid w:val="001D50E1"/>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1D50E1"/>
    <w:rPr>
      <w:i/>
      <w:iCs/>
      <w:color w:val="0F4761" w:themeColor="accent1" w:themeShade="BF"/>
    </w:rPr>
  </w:style>
  <w:style w:type="character" w:styleId="Selgeltmrgatavviide">
    <w:name w:val="Intense Reference"/>
    <w:basedOn w:val="Liguvaikefont"/>
    <w:uiPriority w:val="32"/>
    <w:qFormat/>
    <w:rsid w:val="001D50E1"/>
    <w:rPr>
      <w:b/>
      <w:bCs/>
      <w:smallCaps/>
      <w:color w:val="0F4761" w:themeColor="accent1" w:themeShade="BF"/>
      <w:spacing w:val="5"/>
    </w:rPr>
  </w:style>
  <w:style w:type="character" w:customStyle="1" w:styleId="Internetilink">
    <w:name w:val="Internetilink"/>
    <w:rsid w:val="001D50E1"/>
    <w:rPr>
      <w:color w:val="0000FF"/>
      <w:u w:val="single"/>
    </w:rPr>
  </w:style>
  <w:style w:type="character" w:customStyle="1" w:styleId="BodyTextIndentChar">
    <w:name w:val="Body Text Indent Char"/>
    <w:basedOn w:val="Liguvaikefont"/>
    <w:link w:val="Taandegakehatekst1"/>
    <w:uiPriority w:val="99"/>
    <w:semiHidden/>
    <w:qFormat/>
    <w:rsid w:val="001D50E1"/>
    <w:rPr>
      <w:rFonts w:ascii="Times New Roman" w:eastAsia="Times New Roman" w:hAnsi="Times New Roman" w:cs="Times New Roman"/>
      <w:b/>
      <w:bCs/>
      <w:sz w:val="24"/>
      <w:szCs w:val="24"/>
      <w:lang w:eastAsia="ar-SA"/>
    </w:rPr>
  </w:style>
  <w:style w:type="paragraph" w:customStyle="1" w:styleId="Taandegakehatekst1">
    <w:name w:val="Taandega kehatekst1"/>
    <w:basedOn w:val="Normaallaad"/>
    <w:link w:val="BodyTextIndentChar"/>
    <w:uiPriority w:val="99"/>
    <w:semiHidden/>
    <w:unhideWhenUsed/>
    <w:rsid w:val="001D50E1"/>
    <w:rPr>
      <w:b/>
      <w:bCs/>
      <w:kern w:val="2"/>
      <w14:ligatures w14:val="standardContextual"/>
    </w:rPr>
  </w:style>
  <w:style w:type="character" w:styleId="Hperlink">
    <w:name w:val="Hyperlink"/>
    <w:basedOn w:val="Liguvaikefont"/>
    <w:unhideWhenUsed/>
    <w:rsid w:val="001D50E1"/>
    <w:rPr>
      <w:color w:val="467886" w:themeColor="hyperlink"/>
      <w:u w:val="single"/>
    </w:rPr>
  </w:style>
  <w:style w:type="character" w:styleId="Lahendamatamainimine">
    <w:name w:val="Unresolved Mention"/>
    <w:basedOn w:val="Liguvaikefont"/>
    <w:uiPriority w:val="99"/>
    <w:semiHidden/>
    <w:unhideWhenUsed/>
    <w:rsid w:val="001D50E1"/>
    <w:rPr>
      <w:color w:val="605E5C"/>
      <w:shd w:val="clear" w:color="auto" w:fill="E1DFDD"/>
    </w:rPr>
  </w:style>
  <w:style w:type="paragraph" w:styleId="Redaktsioon">
    <w:name w:val="Revision"/>
    <w:hidden/>
    <w:uiPriority w:val="99"/>
    <w:semiHidden/>
    <w:rsid w:val="00137044"/>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n.merits@kliimaministeeri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734</Words>
  <Characters>4261</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Hüdrograafilised mõõdistustööd SK</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Hüdrograafilised mõõdistustööd SK</dc:title>
  <dc:subject/>
  <dc:creator>Anton Merits</dc:creator>
  <dc:description/>
  <cp:lastModifiedBy>Anneli Pennert - RTK</cp:lastModifiedBy>
  <cp:revision>14</cp:revision>
  <dcterms:created xsi:type="dcterms:W3CDTF">2025-04-15T07:02:00Z</dcterms:created>
  <dcterms:modified xsi:type="dcterms:W3CDTF">2025-05-20T07:20:00Z</dcterms:modified>
</cp:coreProperties>
</file>